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1. PROJE TANIMI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Orman atıkları, kereste fireleri ve talaştan </w:t>
      </w:r>
      <w:proofErr w:type="spell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pelet</w:t>
      </w:r>
      <w:proofErr w:type="spellEnd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üretimi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Buhar üretimi + elektrik üretimi (</w:t>
      </w:r>
      <w:proofErr w:type="spell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kojenerasyon</w:t>
      </w:r>
      <w:proofErr w:type="spellEnd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sistemi)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2. fazda selüloz üretim tesisi kurulması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Fazla elektriğin satışı, buharın sanayiye verilmesi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Ek tesisler ile kira geliri oluşturulması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2. TEKNİK MODEL</w: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Kurulum: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 </w:t>
      </w:r>
      <w:proofErr w:type="spell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MWth</w:t>
      </w:r>
      <w:proofErr w:type="spellEnd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biyokütle</w:t>
      </w:r>
      <w:proofErr w:type="spellEnd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kazanı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7 MW elektrik üretimi (türbin)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Saatlik yaklaşık 20 ton buhar üretimi</w: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Yakıt Kaynağı: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• Bölgedeki kereste fabrikalarından günlük 200 ton ve üzeri odun atığı / talaş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Orman işletme depolarından haftalık ihaleler ile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çok 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hacimli odun temini imkânı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3. YATIRIM MALİYETİ (CAPEX)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👉 Yaklaşık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8.000.000 – 10.000.000 €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(selüloz yatırımı hariç)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4. GELİR MODELİ</w: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A) Elektrik Geliri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• 5 MW efektif satış gücü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Yıllık üretim: ~36.000.000 </w:t>
      </w:r>
      <w:proofErr w:type="spell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kWh</w:t>
      </w:r>
      <w:proofErr w:type="spellEnd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Ortalama satış: ~0,05 €/</w:t>
      </w:r>
      <w:proofErr w:type="spell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kWh</w:t>
      </w:r>
      <w:proofErr w:type="spellEnd"/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Yıllık gelir: ~1,8 milyon €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👉 Elektriğin tesis içinde kullanılması halinde: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~5 milyon € değer etkisi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B) Buhar Geliri (Ana Karlılık Kalemi)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• Saatlik satış: 10 ton (toplam üretimin yarısı)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Yıllık satış: ~70.000 ton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Ortalama fiyat: 25 – 35 €/ton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Yıllık gelir: ~1,7 – 2,5 milyon €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C) 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Pelet</w:t>
      </w:r>
      <w:proofErr w:type="spellEnd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Geliri (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Opsiyonel</w:t>
      </w:r>
      <w:proofErr w:type="spellEnd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• Günlük üretim: 40 ton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Ton fiyatı: ~200 €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Yıllık gelir: ~2,5 milyon €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D) Selüloz Geliri (2. Faz – 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Opsiyonel</w:t>
      </w:r>
      <w:proofErr w:type="spellEnd"/>
      <w:r w:rsidRPr="00D84B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• Günlük üretim: 40 ton</w:t>
      </w:r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br/>
        <w:t>• Yıllık üretim: ~14.000 ton</w:t>
      </w:r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br/>
        <w:t>• Ortalama satış: ~720 €/ton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Yıllık ek gelir: ~10 milyon €</w:t>
      </w:r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br/>
        <w:t xml:space="preserve">(Not: Yüksek yatırım maliyeti nedeniyle ikinci fazda </w:t>
      </w:r>
      <w:proofErr w:type="gramStart"/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planlanmıştır.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Toplama</w:t>
      </w:r>
      <w:proofErr w:type="gramEnd"/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 xml:space="preserve"> dahil edilmemiştir.</w:t>
      </w:r>
      <w:r w:rsidRPr="00D84B4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)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E) Kira Geliri (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Opsiyonel</w:t>
      </w:r>
      <w:proofErr w:type="spellEnd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• Kiralanabilir alan: 50.000 m²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Ortalama kira: 2 €/m² / ay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Aylık gelir: ~100.000 €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Yıllık gelir: ~1,2 milyon €</w:t>
      </w:r>
    </w:p>
    <w:p w:rsidR="00D84B4A" w:rsidRPr="00D84B4A" w:rsidRDefault="00D84B4A" w:rsidP="009A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  <w:r w:rsidRPr="00D84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5. TOPLAM YILLIK GELİR (1. Faz)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1395"/>
      </w:tblGrid>
      <w:tr w:rsidR="00D84B4A" w:rsidRPr="00D84B4A" w:rsidTr="00D84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9A2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Kaynak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</w:t>
            </w:r>
            <w:r w:rsidR="00D84B4A"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Gelir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9A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1,8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Buhar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A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1,8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9A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2,5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Kira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9A2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1,2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A2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A2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   </w:t>
            </w:r>
            <w:r w:rsidR="00D84B4A" w:rsidRPr="009A23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~7,3 M €</w:t>
            </w:r>
          </w:p>
        </w:tc>
      </w:tr>
    </w:tbl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lastRenderedPageBreak/>
        <w:t>6. GİDERLER (OPEX)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1507"/>
      </w:tblGrid>
      <w:tr w:rsidR="00D84B4A" w:rsidRPr="00D84B4A" w:rsidTr="00D84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Kalem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9A2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</w:t>
            </w:r>
            <w:r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Tutar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Hammadde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D84B4A"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1,5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Personel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D84B4A"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0,5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Bakım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D84B4A"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0,4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D84B4A" w:rsidRPr="00D84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0,6 M €</w:t>
            </w:r>
          </w:p>
        </w:tc>
      </w:tr>
      <w:tr w:rsidR="00D84B4A" w:rsidRPr="00D84B4A" w:rsidTr="00D84B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4B4A" w:rsidRPr="00D84B4A" w:rsidRDefault="00D84B4A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:rsidR="00D84B4A" w:rsidRPr="00D84B4A" w:rsidRDefault="009A23FE" w:rsidP="00D8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</w:t>
            </w:r>
            <w:r w:rsidR="00D84B4A" w:rsidRPr="00D8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~3,0 M €</w:t>
            </w:r>
          </w:p>
        </w:tc>
      </w:tr>
    </w:tbl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7. NET KAR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Yıllık net kar: ~4,3 milyon €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8. GERİ DÖNÜŞ (ROI)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• Toplam yatırım: ~8</w:t>
      </w:r>
      <w:r w:rsidR="006A661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,0</w:t>
      </w:r>
      <w:r w:rsidRPr="00D84B4A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milyon €</w:t>
      </w:r>
      <w:r w:rsidRPr="00D84B4A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br/>
        <w:t xml:space="preserve">• Net kar: </w:t>
      </w:r>
      <w:r w:rsidR="006A661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       </w:t>
      </w:r>
      <w:r w:rsidRPr="00D84B4A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~4,3 milyon €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Amortisman süresi: yaklaşık 2 yıl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ÖNEMLİ NOT</w:t>
      </w:r>
      <w:r w:rsidR="006A66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: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Selüloz üretimi, bu projenin en yüksek katma değerli alanıdır ve kârlılığı katlayacak stratejik bir ikinci faz yatırımıdır. Ayrıca selüloz ürünlerinde güçlü ve sürekli bir pazar talebi bulunmaktadır.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FABRİKANIN STRATEJİK AVANTAJLARI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MS Mincho" w:eastAsia="MS Mincho" w:hAnsi="MS Mincho" w:cs="MS Mincho" w:hint="eastAsia"/>
          <w:sz w:val="24"/>
          <w:szCs w:val="24"/>
          <w:lang w:eastAsia="tr-TR"/>
        </w:rPr>
        <w:t>✔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Orman içinde konum → düşük maliyetli hammadde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MS Mincho" w:eastAsia="MS Mincho" w:hAnsi="MS Mincho" w:cs="MS Mincho" w:hint="eastAsia"/>
          <w:sz w:val="24"/>
          <w:szCs w:val="24"/>
          <w:lang w:eastAsia="tr-TR"/>
        </w:rPr>
        <w:t>✔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200+ kereste tesisi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ne komşu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sürekli ve sürdürülebilir atık akışı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MS Mincho" w:eastAsia="MS Mincho" w:hAnsi="MS Mincho" w:cs="MS Mincho" w:hint="eastAsia"/>
          <w:sz w:val="24"/>
          <w:szCs w:val="24"/>
          <w:lang w:eastAsia="tr-TR"/>
        </w:rPr>
        <w:t>✔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Demiryolu bağlantısı → güçlü lojistik avantaj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MS Mincho" w:eastAsia="MS Mincho" w:hAnsi="MS Mincho" w:cs="MS Mincho" w:hint="eastAsia"/>
          <w:sz w:val="24"/>
          <w:szCs w:val="24"/>
          <w:lang w:eastAsia="tr-TR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Nehre komşu parsel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→ </w:t>
      </w:r>
      <w:proofErr w:type="gramStart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proses</w:t>
      </w:r>
      <w:proofErr w:type="gramEnd"/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suyu ve soğutma imkânı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MS Mincho" w:eastAsia="MS Mincho" w:hAnsi="MS Mincho" w:cs="MS Mincho" w:hint="eastAsia"/>
          <w:sz w:val="24"/>
          <w:szCs w:val="24"/>
          <w:lang w:eastAsia="tr-TR"/>
        </w:rPr>
        <w:t>✔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330.000 m² açık alan → 90.000 m² kapalı alana genişleme potansiyeli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MS Mincho" w:eastAsia="MS Mincho" w:hAnsi="MS Mincho" w:cs="MS Mincho" w:hint="eastAsia"/>
          <w:sz w:val="24"/>
          <w:szCs w:val="24"/>
          <w:lang w:eastAsia="tr-TR"/>
        </w:rPr>
        <w:t>✔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OSB benzeri yapı kurma imkânı → hazır buhar müşterisi oluşturma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lang w:eastAsia="tr-TR"/>
        </w:rPr>
        <w:lastRenderedPageBreak/>
        <w:t>STRATEJİK MODEL (EN KARLI YAPI)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D84B4A">
        <w:rPr>
          <w:rFonts w:ascii="Times New Roman" w:eastAsia="Times New Roman" w:hAnsi="Times New Roman" w:cs="Times New Roman"/>
          <w:lang w:eastAsia="tr-TR"/>
        </w:rPr>
        <w:t xml:space="preserve">👉 </w:t>
      </w:r>
      <w:r w:rsidRPr="00D84B4A">
        <w:rPr>
          <w:rFonts w:ascii="Times New Roman" w:eastAsia="Times New Roman" w:hAnsi="Times New Roman" w:cs="Times New Roman"/>
          <w:b/>
          <w:bCs/>
          <w:lang w:eastAsia="tr-TR"/>
        </w:rPr>
        <w:t xml:space="preserve">Enerji + Buhar + 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lang w:eastAsia="tr-TR"/>
        </w:rPr>
        <w:t>Pelet</w:t>
      </w:r>
      <w:proofErr w:type="spellEnd"/>
      <w:r w:rsidRPr="00D84B4A">
        <w:rPr>
          <w:rFonts w:ascii="Times New Roman" w:eastAsia="Times New Roman" w:hAnsi="Times New Roman" w:cs="Times New Roman"/>
          <w:b/>
          <w:bCs/>
          <w:lang w:eastAsia="tr-TR"/>
        </w:rPr>
        <w:t>+ Selüloz + Sanayi Yerleşkesi Modeli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D84B4A">
        <w:t>• Elektrik üretimi destekleyici gelir kalemidir.</w:t>
      </w:r>
      <w:r w:rsidRPr="00D84B4A">
        <w:br/>
        <w:t>• Buhar üretimi ana kârlılık kaynağıdır.</w:t>
      </w:r>
      <w:r w:rsidRPr="00D84B4A">
        <w:br/>
        <w:t xml:space="preserve">• </w:t>
      </w:r>
      <w:proofErr w:type="spellStart"/>
      <w:r w:rsidRPr="00D84B4A">
        <w:t>Pelet</w:t>
      </w:r>
      <w:proofErr w:type="spellEnd"/>
      <w:r w:rsidRPr="00D84B4A">
        <w:t xml:space="preserve"> üretimi ihracat odaklı gelir kalemidir.</w:t>
      </w:r>
      <w:r w:rsidRPr="00D84B4A">
        <w:br/>
        <w:t>• Kiralama modeli ile sürdürülebilir ve sabit gelir elde edilir.</w:t>
      </w:r>
      <w:r w:rsidRPr="00D84B4A">
        <w:br/>
        <w:t>• Sanayi yerleşkesi ile yüksek katma değerli üretim imkânı sağlanır.</w:t>
      </w:r>
      <w:r w:rsidRPr="00D84B4A">
        <w:br/>
        <w:t>• Selüloz tesisi tamamlayıcı bir yatırım olup, Türkiye’nin yıllık yaklaşık 1,1 milyar dolar tutarında (başta Brezilya olmak üzere) ithal ettiği stratejik bir üründür. Bu alanda önemli devlet teşviklerinden yararlanma imkânı bulunmaktadır.</w:t>
      </w:r>
      <w:r w:rsidRPr="00D84B4A">
        <w:rPr>
          <w:rFonts w:ascii="Times New Roman" w:eastAsia="Times New Roman" w:hAnsi="Times New Roman" w:cs="Times New Roman"/>
          <w:lang w:eastAsia="tr-TR"/>
        </w:rPr>
        <w:t>👉 2. fazda selüloz yatırımı ile yıllık gelir +10 milyon € artacağı hesaplanmaktadır.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9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SONUÇ</w:t>
      </w:r>
    </w:p>
    <w:p w:rsid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proje: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• Düşük riskli ve çok yönlü bir yatırım modelidir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Hızlı geri dönüş sağlar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Güçlü hammadde sürdürülebilirliğine sahiptir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Çoklu gelir modeli sunar (enerji + üretim +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ihracat +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kira)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Kendi içinde organize sanayi yapısı oluşturma potansiyeline sahiptir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Türkiye ve Avrupa’nın ithal ettiği selüloz üretimi için stratejik av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antaj sağlar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Lojistik,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enerji,binalar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ve altyapı hazır durumdadır</w:t>
      </w:r>
    </w:p>
    <w:p w:rsidR="00D84B4A" w:rsidRPr="00D84B4A" w:rsidRDefault="00D84B4A" w:rsidP="00D84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D84B4A" w:rsidRPr="00D84B4A" w:rsidRDefault="00D84B4A" w:rsidP="00D84B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YATIRIM TALEBİ</w:t>
      </w:r>
    </w:p>
    <w:p w:rsidR="00D84B4A" w:rsidRP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proje için:</w:t>
      </w:r>
    </w:p>
    <w:p w:rsid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👉 En az 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 vadeli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tedarikçisi 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👉 Stratejik yatırımcı / ortak girişim partneri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t>arayışımız bulunmaktadır.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1" style="width:0;height:1.5pt" o:hralign="center" o:hrstd="t" o:hr="t" fillcolor="#a0a0a0" stroked="f"/>
        </w:pict>
      </w:r>
    </w:p>
    <w:p w:rsidR="00D84B4A" w:rsidRDefault="00D84B4A" w:rsidP="00D8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Saygılarımızla,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Yücel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Genel Müdür</w:t>
      </w:r>
      <w:r w:rsidRPr="00D84B4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Art 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Decor</w:t>
      </w:r>
      <w:proofErr w:type="spellEnd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4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Orüs</w:t>
      </w:r>
      <w:proofErr w:type="spellEnd"/>
    </w:p>
    <w:p w:rsidR="00D84B4A" w:rsidRPr="00D84B4A" w:rsidRDefault="00D84B4A" w:rsidP="00D84B4A">
      <w:pPr>
        <w:pStyle w:val="NormalWeb"/>
      </w:pPr>
      <w:r w:rsidRPr="00D84B4A">
        <w:t xml:space="preserve">• </w:t>
      </w:r>
      <w:r w:rsidRPr="00D84B4A">
        <w:rPr>
          <w:rFonts w:ascii="Calibri" w:hAnsi="Calibri" w:cs="Calibri"/>
        </w:rPr>
        <w:t>📞</w:t>
      </w:r>
      <w:r w:rsidRPr="00D84B4A">
        <w:t xml:space="preserve"> +90 532 277 39 55</w:t>
      </w:r>
      <w:r w:rsidRPr="00D84B4A">
        <w:br/>
        <w:t xml:space="preserve">• 🌐 </w:t>
      </w:r>
      <w:hyperlink r:id="rId4" w:tgtFrame="_new" w:history="1">
        <w:r w:rsidRPr="00D84B4A">
          <w:rPr>
            <w:rStyle w:val="Kpr"/>
          </w:rPr>
          <w:t>http://artdekororus.com</w:t>
        </w:r>
      </w:hyperlink>
      <w:r w:rsidRPr="00D84B4A">
        <w:br/>
        <w:t>• 📩 orusartdekor@gmail.com</w:t>
      </w:r>
      <w:r w:rsidRPr="00D84B4A">
        <w:br/>
        <w:t xml:space="preserve">• 📷 </w:t>
      </w:r>
      <w:hyperlink r:id="rId5" w:tgtFrame="_new" w:history="1">
        <w:r w:rsidRPr="00D84B4A">
          <w:rPr>
            <w:rStyle w:val="Kpr"/>
          </w:rPr>
          <w:t>https://www.instagram.com/myartgrup?igsh=MWlia3lnYXBib2tzYQ==</w:t>
        </w:r>
      </w:hyperlink>
    </w:p>
    <w:p w:rsidR="00D84B4A" w:rsidRPr="00D84B4A" w:rsidRDefault="00D84B4A">
      <w:pPr>
        <w:rPr>
          <w:sz w:val="24"/>
          <w:szCs w:val="24"/>
        </w:rPr>
      </w:pPr>
    </w:p>
    <w:sectPr w:rsidR="00D84B4A" w:rsidRPr="00D84B4A" w:rsidSect="0076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4B4A"/>
    <w:rsid w:val="006A6618"/>
    <w:rsid w:val="007676DF"/>
    <w:rsid w:val="00796A65"/>
    <w:rsid w:val="009A23FE"/>
    <w:rsid w:val="00D8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DF"/>
  </w:style>
  <w:style w:type="paragraph" w:styleId="Balk1">
    <w:name w:val="heading 1"/>
    <w:basedOn w:val="Normal"/>
    <w:link w:val="Balk1Char"/>
    <w:uiPriority w:val="9"/>
    <w:qFormat/>
    <w:rsid w:val="00D84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84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4B4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84B4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D84B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84B4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B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myartgrup?igsh=MWlia3lnYXBib2tzYQ==" TargetMode="External"/><Relationship Id="rId4" Type="http://schemas.openxmlformats.org/officeDocument/2006/relationships/hyperlink" Target="http://artdekororus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2026-04-23T12:32:00Z</dcterms:created>
  <dcterms:modified xsi:type="dcterms:W3CDTF">2026-04-23T12:32:00Z</dcterms:modified>
</cp:coreProperties>
</file>